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3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immerer- und Dachdeckerarbeiten - Energetische Sanierung des Ensembles Kirchberghalle in Piesbach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Auftraggeber, die Gemeinde Nalbach beabsichtigt die energetische 
Sanierung des Kirchberg-Ensemble-Nalbach vorzunehme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